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E35FB" w14:textId="03C3AFD5" w:rsidR="00214267" w:rsidRPr="002025D2" w:rsidRDefault="00B84348" w:rsidP="00B84348">
      <w:pPr>
        <w:jc w:val="center"/>
        <w:rPr>
          <w:rFonts w:ascii="Arial" w:hAnsi="Arial" w:cs="Arial"/>
          <w:b/>
        </w:rPr>
      </w:pPr>
      <w:r w:rsidRPr="002025D2">
        <w:rPr>
          <w:rFonts w:ascii="Arial" w:hAnsi="Arial" w:cs="Arial"/>
          <w:b/>
        </w:rPr>
        <w:t>24.07.2025 TARİH VE 32965 SAYILI RESMİ GAZETE’DE YAYIMLANAN 7555 SAYILI KANUN İLE KVK 32/A MADDESİNDEKİ VERGİ İNDİRİMİ HESAPLANMASINA DAİR DEĞİŞİKLİKLER</w:t>
      </w:r>
      <w:r w:rsidR="004B2E99">
        <w:rPr>
          <w:rFonts w:ascii="Arial" w:hAnsi="Arial" w:cs="Arial"/>
          <w:b/>
        </w:rPr>
        <w:t xml:space="preserve"> (</w:t>
      </w:r>
      <w:proofErr w:type="gramStart"/>
      <w:r w:rsidR="004B2E99">
        <w:rPr>
          <w:rFonts w:ascii="Arial" w:hAnsi="Arial" w:cs="Arial"/>
          <w:b/>
        </w:rPr>
        <w:t>Madde : 18</w:t>
      </w:r>
      <w:proofErr w:type="gramEnd"/>
      <w:r w:rsidR="004B2E99">
        <w:rPr>
          <w:rFonts w:ascii="Arial" w:hAnsi="Arial" w:cs="Arial"/>
          <w:b/>
        </w:rPr>
        <w:t>)</w:t>
      </w:r>
    </w:p>
    <w:p w14:paraId="14337210" w14:textId="14AB94D3" w:rsidR="00B84348" w:rsidRPr="002025D2" w:rsidRDefault="00B84348" w:rsidP="00B84348">
      <w:pPr>
        <w:jc w:val="center"/>
        <w:rPr>
          <w:rFonts w:ascii="Arial" w:hAnsi="Arial" w:cs="Arial"/>
          <w:b/>
        </w:rPr>
      </w:pPr>
    </w:p>
    <w:p w14:paraId="2AA2E367" w14:textId="0F08F1CD" w:rsidR="00B84348" w:rsidRPr="004B2E99" w:rsidRDefault="00B84348" w:rsidP="00B84348">
      <w:pPr>
        <w:pStyle w:val="ListeParagraf"/>
        <w:numPr>
          <w:ilvl w:val="0"/>
          <w:numId w:val="7"/>
        </w:numPr>
        <w:spacing w:after="0" w:line="240" w:lineRule="auto"/>
        <w:jc w:val="both"/>
        <w:rPr>
          <w:rFonts w:ascii="Arial" w:eastAsia="Times New Roman" w:hAnsi="Arial" w:cs="Arial"/>
          <w:b/>
          <w:i/>
          <w:u w:val="single"/>
          <w:lang w:eastAsia="tr-TR"/>
        </w:rPr>
      </w:pPr>
      <w:r w:rsidRPr="002025D2">
        <w:rPr>
          <w:rFonts w:ascii="Arial" w:eastAsia="Times New Roman" w:hAnsi="Arial" w:cs="Arial"/>
          <w:lang w:eastAsia="tr-TR"/>
        </w:rPr>
        <w:t xml:space="preserve">32 </w:t>
      </w:r>
      <w:proofErr w:type="spellStart"/>
      <w:r w:rsidRPr="002025D2">
        <w:rPr>
          <w:rFonts w:ascii="Arial" w:eastAsia="Times New Roman" w:hAnsi="Arial" w:cs="Arial"/>
          <w:lang w:eastAsia="tr-TR"/>
        </w:rPr>
        <w:t>nci</w:t>
      </w:r>
      <w:proofErr w:type="spellEnd"/>
      <w:r w:rsidRPr="002025D2">
        <w:rPr>
          <w:rFonts w:ascii="Arial" w:eastAsia="Times New Roman" w:hAnsi="Arial" w:cs="Arial"/>
          <w:lang w:eastAsia="tr-TR"/>
        </w:rPr>
        <w:t xml:space="preserve"> madde kapsamında kurumlar vergisi oranı, Sanayi ve Teknoloji Bakanlığı tarafından düzenlenen yatırım teşvik belgesi kapsamında gerçekleştirilen yatırımlardan elde edilen kazançlara, </w:t>
      </w:r>
      <w:r w:rsidRPr="004B2E99">
        <w:rPr>
          <w:rFonts w:ascii="Arial" w:eastAsia="Times New Roman" w:hAnsi="Arial" w:cs="Arial"/>
          <w:u w:val="single"/>
          <w:lang w:eastAsia="tr-TR"/>
        </w:rPr>
        <w:t xml:space="preserve">yatırımın kısmen veya tamamen işletilmesine başlanılan hesap döneminden itibaren yatırıma katkı tutarına ulaşıncaya </w:t>
      </w:r>
      <w:r w:rsidR="0038672F" w:rsidRPr="004B2E99">
        <w:rPr>
          <w:rFonts w:ascii="Arial" w:eastAsia="Times New Roman" w:hAnsi="Arial" w:cs="Arial"/>
          <w:u w:val="single"/>
          <w:lang w:eastAsia="tr-TR"/>
        </w:rPr>
        <w:t>kadar indirim</w:t>
      </w:r>
      <w:r w:rsidRPr="004B2E99">
        <w:rPr>
          <w:rFonts w:ascii="Arial" w:eastAsia="Times New Roman" w:hAnsi="Arial" w:cs="Arial"/>
          <w:u w:val="single"/>
          <w:lang w:eastAsia="tr-TR"/>
        </w:rPr>
        <w:t xml:space="preserve"> hakkının kullanılabileceği </w:t>
      </w:r>
      <w:r w:rsidRPr="004B2E99">
        <w:rPr>
          <w:rFonts w:ascii="Arial" w:eastAsia="Times New Roman" w:hAnsi="Arial" w:cs="Arial"/>
          <w:b/>
          <w:i/>
          <w:u w:val="single"/>
          <w:lang w:eastAsia="tr-TR"/>
        </w:rPr>
        <w:t xml:space="preserve">ilk hesap dönemi </w:t>
      </w:r>
      <w:proofErr w:type="gramStart"/>
      <w:r w:rsidRPr="004B2E99">
        <w:rPr>
          <w:rFonts w:ascii="Arial" w:eastAsia="Times New Roman" w:hAnsi="Arial" w:cs="Arial"/>
          <w:b/>
          <w:i/>
          <w:u w:val="single"/>
          <w:lang w:eastAsia="tr-TR"/>
        </w:rPr>
        <w:t>dahil</w:t>
      </w:r>
      <w:proofErr w:type="gramEnd"/>
      <w:r w:rsidRPr="004B2E99">
        <w:rPr>
          <w:rFonts w:ascii="Arial" w:eastAsia="Times New Roman" w:hAnsi="Arial" w:cs="Arial"/>
          <w:b/>
          <w:i/>
          <w:u w:val="single"/>
          <w:lang w:eastAsia="tr-TR"/>
        </w:rPr>
        <w:t xml:space="preserve"> en fazla on hesap dönemi %60 indirimli olarak uygulanır.</w:t>
      </w:r>
    </w:p>
    <w:p w14:paraId="5BC2C38C" w14:textId="77777777" w:rsidR="00B84348" w:rsidRPr="002025D2" w:rsidRDefault="00B84348" w:rsidP="00B84348">
      <w:pPr>
        <w:pStyle w:val="ListeParagraf"/>
        <w:spacing w:after="0" w:line="240" w:lineRule="auto"/>
        <w:jc w:val="both"/>
        <w:rPr>
          <w:rFonts w:ascii="Arial" w:eastAsia="Times New Roman" w:hAnsi="Arial" w:cs="Arial"/>
          <w:lang w:eastAsia="tr-TR"/>
        </w:rPr>
      </w:pPr>
    </w:p>
    <w:p w14:paraId="6FBD8E97" w14:textId="543E5ABC" w:rsidR="00B84348" w:rsidRPr="002025D2" w:rsidRDefault="00B84348" w:rsidP="00B84348">
      <w:pPr>
        <w:pStyle w:val="ListeParagraf"/>
        <w:numPr>
          <w:ilvl w:val="0"/>
          <w:numId w:val="7"/>
        </w:numPr>
        <w:spacing w:after="0" w:line="240" w:lineRule="auto"/>
        <w:jc w:val="both"/>
        <w:rPr>
          <w:rFonts w:ascii="Arial" w:eastAsia="Times New Roman" w:hAnsi="Arial" w:cs="Arial"/>
          <w:lang w:eastAsia="tr-TR"/>
        </w:rPr>
      </w:pPr>
      <w:r w:rsidRPr="004B2E99">
        <w:rPr>
          <w:rFonts w:ascii="Arial" w:eastAsia="Times New Roman" w:hAnsi="Arial" w:cs="Arial"/>
          <w:b/>
          <w:i/>
          <w:u w:val="single"/>
          <w:lang w:eastAsia="tr-TR"/>
        </w:rPr>
        <w:t>Kazanç bulunmasına rağmen yararlanılmayan yatırıma katkı tutarları müteakip dönemlerde dikkate alınmaz</w:t>
      </w:r>
      <w:r w:rsidRPr="002025D2">
        <w:rPr>
          <w:rFonts w:ascii="Arial" w:eastAsia="Times New Roman" w:hAnsi="Arial" w:cs="Arial"/>
          <w:lang w:eastAsia="tr-TR"/>
        </w:rPr>
        <w:t>.</w:t>
      </w:r>
    </w:p>
    <w:p w14:paraId="629A5004" w14:textId="77777777" w:rsidR="00B84348" w:rsidRPr="002025D2" w:rsidRDefault="00B84348" w:rsidP="00B84348">
      <w:pPr>
        <w:pStyle w:val="ListeParagraf"/>
        <w:rPr>
          <w:rFonts w:ascii="Arial" w:eastAsia="Times New Roman" w:hAnsi="Arial" w:cs="Arial"/>
          <w:lang w:eastAsia="tr-TR"/>
        </w:rPr>
      </w:pPr>
    </w:p>
    <w:p w14:paraId="63D2D428" w14:textId="77777777" w:rsidR="008175AE" w:rsidRPr="002025D2" w:rsidRDefault="008175AE" w:rsidP="00B84348">
      <w:pPr>
        <w:pStyle w:val="ListeParagraf"/>
        <w:numPr>
          <w:ilvl w:val="0"/>
          <w:numId w:val="7"/>
        </w:numPr>
        <w:spacing w:after="0" w:line="240" w:lineRule="auto"/>
        <w:jc w:val="both"/>
        <w:rPr>
          <w:rFonts w:ascii="Arial" w:eastAsia="Times New Roman" w:hAnsi="Arial" w:cs="Arial"/>
          <w:lang w:eastAsia="tr-TR"/>
        </w:rPr>
      </w:pPr>
      <w:r w:rsidRPr="002025D2">
        <w:rPr>
          <w:rFonts w:ascii="Arial" w:eastAsia="Times New Roman" w:hAnsi="Arial" w:cs="Arial"/>
          <w:lang w:eastAsia="tr-TR"/>
        </w:rPr>
        <w:t xml:space="preserve">Bu maddenin uygulamasında yatırıma katkı tutarı, indirimli kurumlar vergisi uygulanmak suretiyle tahsilinden vazgeçilen vergi yoluyla yatırımların Devletçe karşılanacak tutarını, bu tutarın yapılan toplam yatırıma bölünmesi suretiyle bulunacak oran ise yatırıma katkı oranını ifade eder. </w:t>
      </w:r>
    </w:p>
    <w:p w14:paraId="2A21ED4E" w14:textId="77777777" w:rsidR="008175AE" w:rsidRPr="002025D2" w:rsidRDefault="008175AE" w:rsidP="008175AE">
      <w:pPr>
        <w:pStyle w:val="ListeParagraf"/>
        <w:rPr>
          <w:rFonts w:ascii="Arial" w:eastAsia="Times New Roman" w:hAnsi="Arial" w:cs="Arial"/>
          <w:lang w:eastAsia="tr-TR"/>
        </w:rPr>
      </w:pPr>
    </w:p>
    <w:p w14:paraId="772BB3B6" w14:textId="2927B0A2" w:rsidR="00B84348" w:rsidRPr="002025D2" w:rsidRDefault="008175AE" w:rsidP="00B84348">
      <w:pPr>
        <w:pStyle w:val="ListeParagraf"/>
        <w:numPr>
          <w:ilvl w:val="0"/>
          <w:numId w:val="7"/>
        </w:numPr>
        <w:spacing w:after="0" w:line="240" w:lineRule="auto"/>
        <w:jc w:val="both"/>
        <w:rPr>
          <w:rFonts w:ascii="Arial" w:eastAsia="Times New Roman" w:hAnsi="Arial" w:cs="Arial"/>
          <w:lang w:eastAsia="tr-TR"/>
        </w:rPr>
      </w:pPr>
      <w:r w:rsidRPr="002025D2">
        <w:rPr>
          <w:rFonts w:ascii="Arial" w:eastAsia="Times New Roman" w:hAnsi="Arial" w:cs="Arial"/>
          <w:lang w:eastAsia="tr-TR"/>
        </w:rPr>
        <w:t>Yatırımın tamamlanması şartıyla, indirimli kurumlar vergisi uygulanmak suretiyle yararlanılan kısmı hariç olmak üzere kalan yatırıma katkı tutarı, yatırımın tamamlandığı hesap dönemini izleyen yıllarda Vergi Usul Kanunu hükümlerine göre bu yıllar için belirlenen yeniden değerleme oranında artırılarak dikkate alınır.</w:t>
      </w:r>
    </w:p>
    <w:p w14:paraId="67B6A562" w14:textId="77777777" w:rsidR="008175AE" w:rsidRPr="002025D2" w:rsidRDefault="008175AE" w:rsidP="008175AE">
      <w:pPr>
        <w:pStyle w:val="ListeParagraf"/>
        <w:rPr>
          <w:rFonts w:ascii="Arial" w:eastAsia="Times New Roman" w:hAnsi="Arial" w:cs="Arial"/>
          <w:lang w:eastAsia="tr-TR"/>
        </w:rPr>
      </w:pPr>
    </w:p>
    <w:p w14:paraId="494FF603" w14:textId="77777777" w:rsidR="009A6384" w:rsidRPr="002025D2" w:rsidRDefault="009A6384" w:rsidP="009A6384">
      <w:pPr>
        <w:pStyle w:val="ListeParagraf"/>
        <w:numPr>
          <w:ilvl w:val="0"/>
          <w:numId w:val="7"/>
        </w:numPr>
        <w:spacing w:after="0" w:line="240" w:lineRule="auto"/>
        <w:jc w:val="both"/>
        <w:rPr>
          <w:rFonts w:ascii="Arial" w:eastAsia="Times New Roman" w:hAnsi="Arial" w:cs="Arial"/>
          <w:lang w:eastAsia="tr-TR"/>
        </w:rPr>
      </w:pPr>
      <w:r w:rsidRPr="002025D2">
        <w:rPr>
          <w:rFonts w:ascii="Arial" w:eastAsia="Times New Roman" w:hAnsi="Arial" w:cs="Arial"/>
          <w:lang w:eastAsia="tr-TR"/>
        </w:rPr>
        <w:t>Cumhurbaşkanı;</w:t>
      </w:r>
    </w:p>
    <w:p w14:paraId="1B9DB0DA" w14:textId="6A2765B0" w:rsidR="009A6384" w:rsidRPr="002025D2" w:rsidRDefault="009A6384" w:rsidP="009A6384">
      <w:pPr>
        <w:pStyle w:val="ListeParagraf"/>
        <w:numPr>
          <w:ilvl w:val="0"/>
          <w:numId w:val="8"/>
        </w:numPr>
        <w:spacing w:after="0" w:line="240" w:lineRule="auto"/>
        <w:jc w:val="both"/>
        <w:rPr>
          <w:rFonts w:ascii="Arial" w:eastAsia="Times New Roman" w:hAnsi="Arial" w:cs="Arial"/>
          <w:lang w:eastAsia="tr-TR"/>
        </w:rPr>
      </w:pPr>
      <w:proofErr w:type="gramStart"/>
      <w:r w:rsidRPr="002025D2">
        <w:rPr>
          <w:rFonts w:ascii="Arial" w:eastAsia="Times New Roman" w:hAnsi="Arial" w:cs="Arial"/>
          <w:lang w:eastAsia="tr-TR"/>
        </w:rPr>
        <w:t>İstatistikî bölge birimleri sınıflandırması ile kişi başına düşen milli gelir veya sosyoekonomik gelişmişlik düzeylerini dikkate almak suretiyle illeri ve ilçeleri gruplandırmaya ve bu gruplar, Gökçeada ve Bozcaada’da yapılan yatırımlar, sektörler, teknoloji alanları, Ar-Ge veya tasarım faaliyetleri, sanayi bölgeleri, kültür ve turizm koruma ve gelişim bölgeleri veya oluşturulacak teşvik programları itibarıyla teşvik edilecek yatırım konularına ilişkin yatırım ve istihdam büyüklüklerini belirlemeye,</w:t>
      </w:r>
      <w:proofErr w:type="gramEnd"/>
    </w:p>
    <w:p w14:paraId="2B2CA0F3" w14:textId="77777777" w:rsidR="009A6384" w:rsidRPr="002025D2" w:rsidRDefault="009A6384" w:rsidP="009A6384">
      <w:pPr>
        <w:pStyle w:val="ListeParagraf"/>
        <w:spacing w:after="0" w:line="240" w:lineRule="auto"/>
        <w:ind w:left="1080"/>
        <w:jc w:val="both"/>
        <w:rPr>
          <w:rFonts w:ascii="Arial" w:eastAsia="Times New Roman" w:hAnsi="Arial" w:cs="Arial"/>
          <w:lang w:eastAsia="tr-TR"/>
        </w:rPr>
      </w:pPr>
    </w:p>
    <w:p w14:paraId="544C4F9C" w14:textId="77777777" w:rsidR="00726F7D" w:rsidRDefault="009A6384" w:rsidP="00D95E89">
      <w:pPr>
        <w:pStyle w:val="ListeParagraf"/>
        <w:numPr>
          <w:ilvl w:val="0"/>
          <w:numId w:val="8"/>
        </w:numPr>
        <w:spacing w:after="0" w:line="240" w:lineRule="auto"/>
        <w:jc w:val="both"/>
        <w:rPr>
          <w:rFonts w:ascii="Arial" w:eastAsia="Times New Roman" w:hAnsi="Arial" w:cs="Arial"/>
          <w:lang w:eastAsia="tr-TR"/>
        </w:rPr>
      </w:pPr>
      <w:r w:rsidRPr="00726F7D">
        <w:rPr>
          <w:rFonts w:ascii="Arial" w:eastAsia="Times New Roman" w:hAnsi="Arial" w:cs="Arial"/>
          <w:lang w:eastAsia="tr-TR"/>
        </w:rPr>
        <w:t>(a) bendinde belirtilen yatırımlar için yatırıma katkı oranını %50’yi geçmemek üzere belirlemeye,</w:t>
      </w:r>
    </w:p>
    <w:p w14:paraId="0E96F4C8" w14:textId="77777777" w:rsidR="00726F7D" w:rsidRPr="00726F7D" w:rsidRDefault="00726F7D" w:rsidP="00726F7D">
      <w:pPr>
        <w:pStyle w:val="ListeParagraf"/>
        <w:rPr>
          <w:rFonts w:ascii="Arial" w:eastAsia="Times New Roman" w:hAnsi="Arial" w:cs="Arial"/>
          <w:lang w:eastAsia="tr-TR"/>
        </w:rPr>
      </w:pPr>
    </w:p>
    <w:p w14:paraId="4E8B2D0B" w14:textId="77777777" w:rsidR="00726F7D" w:rsidRDefault="009A6384" w:rsidP="00402320">
      <w:pPr>
        <w:pStyle w:val="ListeParagraf"/>
        <w:numPr>
          <w:ilvl w:val="0"/>
          <w:numId w:val="8"/>
        </w:numPr>
        <w:spacing w:after="0" w:line="240" w:lineRule="auto"/>
        <w:jc w:val="both"/>
        <w:rPr>
          <w:rFonts w:ascii="Arial" w:eastAsia="Times New Roman" w:hAnsi="Arial" w:cs="Arial"/>
          <w:lang w:eastAsia="tr-TR"/>
        </w:rPr>
      </w:pPr>
      <w:r w:rsidRPr="00726F7D">
        <w:rPr>
          <w:rFonts w:ascii="Arial" w:eastAsia="Times New Roman" w:hAnsi="Arial" w:cs="Arial"/>
          <w:lang w:eastAsia="tr-TR"/>
        </w:rPr>
        <w:t xml:space="preserve">Yatırım teşvik belgesi kapsamında bu maddeye göre hesaplanacak yatırıma katkı tutarına mahsuben, toplam yatırıma katkı tutarının %50’sini ve </w:t>
      </w:r>
      <w:proofErr w:type="spellStart"/>
      <w:r w:rsidRPr="00726F7D">
        <w:rPr>
          <w:rFonts w:ascii="Arial" w:eastAsia="Times New Roman" w:hAnsi="Arial" w:cs="Arial"/>
          <w:lang w:eastAsia="tr-TR"/>
        </w:rPr>
        <w:t>hakedilen</w:t>
      </w:r>
      <w:proofErr w:type="spellEnd"/>
      <w:r w:rsidRPr="00726F7D">
        <w:rPr>
          <w:rFonts w:ascii="Arial" w:eastAsia="Times New Roman" w:hAnsi="Arial" w:cs="Arial"/>
          <w:lang w:eastAsia="tr-TR"/>
        </w:rPr>
        <w:t xml:space="preserve"> yatırıma katkı tutarını geçmemek üzere; indirim hakkının kullanılabileceği ilk hesap dönemi </w:t>
      </w:r>
      <w:proofErr w:type="gramStart"/>
      <w:r w:rsidRPr="00726F7D">
        <w:rPr>
          <w:rFonts w:ascii="Arial" w:eastAsia="Times New Roman" w:hAnsi="Arial" w:cs="Arial"/>
          <w:lang w:eastAsia="tr-TR"/>
        </w:rPr>
        <w:t>dahil</w:t>
      </w:r>
      <w:proofErr w:type="gramEnd"/>
      <w:r w:rsidRPr="00726F7D">
        <w:rPr>
          <w:rFonts w:ascii="Arial" w:eastAsia="Times New Roman" w:hAnsi="Arial" w:cs="Arial"/>
          <w:lang w:eastAsia="tr-TR"/>
        </w:rPr>
        <w:t xml:space="preserve"> dördüncü hesap döneminin sonuna kadar kurumun diğer faaliyetlerinden elde edilen kazançlarına indirimli kurumlar vergisi oranı uygulatmak suretiyle yatırıma katkı tutarını kısmen kullandırmaya, bu oranı sıfıra kadar indirmeye,</w:t>
      </w:r>
    </w:p>
    <w:p w14:paraId="4C4BE69F" w14:textId="77777777" w:rsidR="00726F7D" w:rsidRPr="00726F7D" w:rsidRDefault="00726F7D" w:rsidP="00726F7D">
      <w:pPr>
        <w:pStyle w:val="ListeParagraf"/>
        <w:rPr>
          <w:rFonts w:ascii="Arial" w:eastAsia="Times New Roman" w:hAnsi="Arial" w:cs="Arial"/>
          <w:lang w:eastAsia="tr-TR"/>
        </w:rPr>
      </w:pPr>
    </w:p>
    <w:p w14:paraId="1271DC26" w14:textId="38A8F607" w:rsidR="009A6384" w:rsidRPr="00726F7D" w:rsidRDefault="009A6384" w:rsidP="00402320">
      <w:pPr>
        <w:pStyle w:val="ListeParagraf"/>
        <w:numPr>
          <w:ilvl w:val="0"/>
          <w:numId w:val="8"/>
        </w:numPr>
        <w:spacing w:after="0" w:line="240" w:lineRule="auto"/>
        <w:jc w:val="both"/>
        <w:rPr>
          <w:rFonts w:ascii="Arial" w:eastAsia="Times New Roman" w:hAnsi="Arial" w:cs="Arial"/>
          <w:lang w:eastAsia="tr-TR"/>
        </w:rPr>
      </w:pPr>
      <w:r w:rsidRPr="00726F7D">
        <w:rPr>
          <w:rFonts w:ascii="Arial" w:eastAsia="Times New Roman" w:hAnsi="Arial" w:cs="Arial"/>
          <w:lang w:eastAsia="tr-TR"/>
        </w:rPr>
        <w:t>Yatırım harcamaları içindeki arsa, bina, k</w:t>
      </w:r>
      <w:r w:rsidR="00906426" w:rsidRPr="00726F7D">
        <w:rPr>
          <w:rFonts w:ascii="Arial" w:eastAsia="Times New Roman" w:hAnsi="Arial" w:cs="Arial"/>
          <w:lang w:eastAsia="tr-TR"/>
        </w:rPr>
        <w:t xml:space="preserve">ullanılmış makine, yedek parça, </w:t>
      </w:r>
      <w:r w:rsidRPr="00726F7D">
        <w:rPr>
          <w:rFonts w:ascii="Arial" w:eastAsia="Times New Roman" w:hAnsi="Arial" w:cs="Arial"/>
          <w:lang w:eastAsia="tr-TR"/>
        </w:rPr>
        <w:t>yazılım,</w:t>
      </w:r>
      <w:r w:rsidR="008A4BD4" w:rsidRPr="00726F7D">
        <w:rPr>
          <w:rFonts w:ascii="Arial" w:eastAsia="Times New Roman" w:hAnsi="Arial" w:cs="Arial"/>
          <w:lang w:eastAsia="tr-TR"/>
        </w:rPr>
        <w:t xml:space="preserve"> </w:t>
      </w:r>
      <w:r w:rsidR="00F0421B" w:rsidRPr="00726F7D">
        <w:rPr>
          <w:rFonts w:ascii="Arial" w:eastAsia="Times New Roman" w:hAnsi="Arial" w:cs="Arial"/>
          <w:lang w:eastAsia="tr-TR"/>
        </w:rPr>
        <w:t>p</w:t>
      </w:r>
      <w:r w:rsidRPr="00726F7D">
        <w:rPr>
          <w:rFonts w:ascii="Arial" w:eastAsia="Times New Roman" w:hAnsi="Arial" w:cs="Arial"/>
          <w:lang w:eastAsia="tr-TR"/>
        </w:rPr>
        <w:t xml:space="preserve">atent, lisans ve </w:t>
      </w:r>
      <w:proofErr w:type="spellStart"/>
      <w:r w:rsidRPr="00726F7D">
        <w:rPr>
          <w:rFonts w:ascii="Arial" w:eastAsia="Times New Roman" w:hAnsi="Arial" w:cs="Arial"/>
          <w:lang w:eastAsia="tr-TR"/>
        </w:rPr>
        <w:t>know</w:t>
      </w:r>
      <w:proofErr w:type="spellEnd"/>
      <w:r w:rsidRPr="00726F7D">
        <w:rPr>
          <w:rFonts w:ascii="Arial" w:eastAsia="Times New Roman" w:hAnsi="Arial" w:cs="Arial"/>
          <w:lang w:eastAsia="tr-TR"/>
        </w:rPr>
        <w:t>-how bedeli gibi harcamaların oranlarını ayrı ayrı</w:t>
      </w:r>
      <w:r w:rsidR="00906426" w:rsidRPr="00726F7D">
        <w:rPr>
          <w:rFonts w:ascii="Arial" w:eastAsia="Times New Roman" w:hAnsi="Arial" w:cs="Arial"/>
          <w:lang w:eastAsia="tr-TR"/>
        </w:rPr>
        <w:t xml:space="preserve"> </w:t>
      </w:r>
      <w:r w:rsidRPr="00726F7D">
        <w:rPr>
          <w:rFonts w:ascii="Arial" w:eastAsia="Times New Roman" w:hAnsi="Arial" w:cs="Arial"/>
          <w:lang w:eastAsia="tr-TR"/>
        </w:rPr>
        <w:t xml:space="preserve">veya topluca </w:t>
      </w:r>
      <w:r w:rsidR="004F74B5" w:rsidRPr="00726F7D">
        <w:rPr>
          <w:rFonts w:ascii="Arial" w:eastAsia="Times New Roman" w:hAnsi="Arial" w:cs="Arial"/>
          <w:lang w:eastAsia="tr-TR"/>
        </w:rPr>
        <w:t>s</w:t>
      </w:r>
      <w:r w:rsidRPr="00726F7D">
        <w:rPr>
          <w:rFonts w:ascii="Arial" w:eastAsia="Times New Roman" w:hAnsi="Arial" w:cs="Arial"/>
          <w:lang w:eastAsia="tr-TR"/>
        </w:rPr>
        <w:t>ınırlandırmaya,</w:t>
      </w:r>
    </w:p>
    <w:p w14:paraId="14BCBCFF" w14:textId="77777777" w:rsidR="004D1235" w:rsidRPr="002025D2" w:rsidRDefault="004D1235" w:rsidP="004D1235">
      <w:pPr>
        <w:pStyle w:val="ListeParagraf"/>
        <w:spacing w:after="0" w:line="240" w:lineRule="auto"/>
        <w:jc w:val="both"/>
        <w:rPr>
          <w:rFonts w:ascii="Arial" w:eastAsia="Times New Roman" w:hAnsi="Arial" w:cs="Arial"/>
          <w:lang w:eastAsia="tr-TR"/>
        </w:rPr>
      </w:pPr>
    </w:p>
    <w:p w14:paraId="351748F7" w14:textId="0BE4B39F" w:rsidR="009A6384" w:rsidRPr="002025D2" w:rsidRDefault="009A6384" w:rsidP="004D1235">
      <w:pPr>
        <w:pStyle w:val="ListeParagraf"/>
        <w:numPr>
          <w:ilvl w:val="0"/>
          <w:numId w:val="8"/>
        </w:numPr>
        <w:spacing w:before="240" w:after="300" w:line="242" w:lineRule="atLeast"/>
        <w:jc w:val="both"/>
        <w:rPr>
          <w:rFonts w:ascii="Arial" w:eastAsia="Times New Roman" w:hAnsi="Arial" w:cs="Arial"/>
          <w:lang w:eastAsia="tr-TR"/>
        </w:rPr>
      </w:pPr>
      <w:r w:rsidRPr="002025D2">
        <w:rPr>
          <w:rFonts w:ascii="Arial" w:eastAsia="Times New Roman" w:hAnsi="Arial" w:cs="Arial"/>
          <w:lang w:eastAsia="tr-TR"/>
        </w:rPr>
        <w:t>6745 sayılı Kanun kapsamındaki yatırımlar için, birinci fıkra ile (c) bendindeki süreleri bir katına kadar, (c) bendindeki oranı %100’e kadar artırmaya, yetkilidir.</w:t>
      </w:r>
    </w:p>
    <w:p w14:paraId="5FCB8F96" w14:textId="77777777" w:rsidR="0038672F" w:rsidRPr="002025D2" w:rsidRDefault="0038672F" w:rsidP="0038672F">
      <w:pPr>
        <w:pStyle w:val="ListeParagraf"/>
        <w:spacing w:before="240" w:after="300" w:line="242" w:lineRule="atLeast"/>
        <w:ind w:left="1080"/>
        <w:jc w:val="both"/>
        <w:rPr>
          <w:rFonts w:ascii="Arial" w:eastAsia="Times New Roman" w:hAnsi="Arial" w:cs="Arial"/>
          <w:lang w:eastAsia="tr-TR"/>
        </w:rPr>
      </w:pPr>
    </w:p>
    <w:p w14:paraId="558BD23A" w14:textId="59B0E3DE" w:rsidR="00062443" w:rsidRPr="002025D2" w:rsidRDefault="00B84348" w:rsidP="00062443">
      <w:pPr>
        <w:pStyle w:val="ListeParagraf"/>
        <w:numPr>
          <w:ilvl w:val="0"/>
          <w:numId w:val="7"/>
        </w:numPr>
        <w:spacing w:after="0" w:line="240" w:lineRule="auto"/>
        <w:jc w:val="both"/>
        <w:rPr>
          <w:rFonts w:ascii="Arial" w:eastAsia="Times New Roman" w:hAnsi="Arial" w:cs="Arial"/>
          <w:lang w:eastAsia="tr-TR"/>
        </w:rPr>
      </w:pPr>
      <w:r w:rsidRPr="002025D2">
        <w:rPr>
          <w:rFonts w:ascii="Arial" w:eastAsia="Times New Roman" w:hAnsi="Arial" w:cs="Arial"/>
          <w:lang w:eastAsia="tr-TR"/>
        </w:rPr>
        <w:t> </w:t>
      </w:r>
      <w:r w:rsidR="00062443" w:rsidRPr="002025D2">
        <w:rPr>
          <w:rFonts w:ascii="Arial" w:eastAsia="Times New Roman" w:hAnsi="Arial" w:cs="Arial"/>
          <w:lang w:eastAsia="tr-TR"/>
        </w:rPr>
        <w:t>Tevsi yatırımlarda, elde edilen kazancın işletme bütünlüğü çerçevesinde ayrı hesaplarda izlenmek suretiyle tespit edilebilmesi halinde, indirimli oran bu kazanca uygulanır.</w:t>
      </w:r>
    </w:p>
    <w:p w14:paraId="7222B2C8" w14:textId="6227F057" w:rsidR="00062443" w:rsidRPr="002025D2" w:rsidRDefault="00062443" w:rsidP="00062443">
      <w:pPr>
        <w:pStyle w:val="ListeParagraf"/>
        <w:spacing w:after="0" w:line="240" w:lineRule="auto"/>
        <w:jc w:val="both"/>
        <w:rPr>
          <w:rFonts w:ascii="Arial" w:eastAsia="Times New Roman" w:hAnsi="Arial" w:cs="Arial"/>
          <w:lang w:eastAsia="tr-TR"/>
        </w:rPr>
      </w:pPr>
    </w:p>
    <w:p w14:paraId="1EB615AF" w14:textId="7D10CD02" w:rsidR="0038672F" w:rsidRPr="002025D2" w:rsidRDefault="00062443" w:rsidP="0038672F">
      <w:pPr>
        <w:pStyle w:val="ListeParagraf"/>
        <w:numPr>
          <w:ilvl w:val="0"/>
          <w:numId w:val="7"/>
        </w:numPr>
        <w:spacing w:before="240" w:after="0" w:line="240" w:lineRule="auto"/>
        <w:jc w:val="both"/>
        <w:rPr>
          <w:rFonts w:ascii="Arial" w:eastAsia="Times New Roman" w:hAnsi="Arial" w:cs="Arial"/>
          <w:lang w:eastAsia="tr-TR"/>
        </w:rPr>
      </w:pPr>
      <w:r w:rsidRPr="002025D2">
        <w:rPr>
          <w:rFonts w:ascii="Arial" w:eastAsia="Times New Roman" w:hAnsi="Arial" w:cs="Arial"/>
          <w:lang w:eastAsia="tr-TR"/>
        </w:rPr>
        <w:t xml:space="preserve">Kazancın ayrı bir şekilde tespit edilememesi halinde ise; indirimli oran uygulanacak kazanç, yapılan tevsi yatırım tutarının, dönem sonunda kurumun aktifine kayıtlı bulunan toplam sabit kıymet tutarına (devam eden yatırımlara ait tutarlar da </w:t>
      </w:r>
      <w:proofErr w:type="gramStart"/>
      <w:r w:rsidRPr="002025D2">
        <w:rPr>
          <w:rFonts w:ascii="Arial" w:eastAsia="Times New Roman" w:hAnsi="Arial" w:cs="Arial"/>
          <w:lang w:eastAsia="tr-TR"/>
        </w:rPr>
        <w:t>dahil</w:t>
      </w:r>
      <w:proofErr w:type="gramEnd"/>
      <w:r w:rsidRPr="002025D2">
        <w:rPr>
          <w:rFonts w:ascii="Arial" w:eastAsia="Times New Roman" w:hAnsi="Arial" w:cs="Arial"/>
          <w:lang w:eastAsia="tr-TR"/>
        </w:rPr>
        <w:t>) oranlanması suretiyle belirlenir. Bu hesaplama sırasında işletme aktifinde yer alan sabit kıymetlerin kayıtlı değeri, yeniden değerlenmiş tutarları ile dikkate alınır. İndirimli oran uygulamasına yatırımın kısmen veya tamamen faaliyete geçtiği geçici vergi döneminde başlanır.</w:t>
      </w:r>
    </w:p>
    <w:p w14:paraId="71AF519F" w14:textId="77777777" w:rsidR="0038672F" w:rsidRPr="002025D2" w:rsidRDefault="0038672F" w:rsidP="0038672F">
      <w:pPr>
        <w:pStyle w:val="ListeParagraf"/>
        <w:rPr>
          <w:rFonts w:ascii="Arial" w:eastAsia="Times New Roman" w:hAnsi="Arial" w:cs="Arial"/>
          <w:lang w:eastAsia="tr-TR"/>
        </w:rPr>
      </w:pPr>
    </w:p>
    <w:p w14:paraId="0895B0E1" w14:textId="77777777" w:rsidR="0038672F" w:rsidRPr="002025D2" w:rsidRDefault="0038672F" w:rsidP="0038672F">
      <w:pPr>
        <w:pStyle w:val="ListeParagraf"/>
        <w:spacing w:before="240" w:after="0" w:line="240" w:lineRule="auto"/>
        <w:jc w:val="both"/>
        <w:rPr>
          <w:rFonts w:ascii="Arial" w:eastAsia="Times New Roman" w:hAnsi="Arial" w:cs="Arial"/>
          <w:lang w:eastAsia="tr-TR"/>
        </w:rPr>
      </w:pPr>
    </w:p>
    <w:p w14:paraId="451248A5" w14:textId="663158E2" w:rsidR="0038672F" w:rsidRPr="002025D2" w:rsidRDefault="0038672F" w:rsidP="0038672F">
      <w:pPr>
        <w:pStyle w:val="ListeParagraf"/>
        <w:numPr>
          <w:ilvl w:val="0"/>
          <w:numId w:val="7"/>
        </w:numPr>
        <w:spacing w:after="0" w:line="240" w:lineRule="auto"/>
        <w:jc w:val="both"/>
        <w:rPr>
          <w:rFonts w:ascii="Arial" w:eastAsia="Times New Roman" w:hAnsi="Arial" w:cs="Arial"/>
          <w:lang w:eastAsia="tr-TR"/>
        </w:rPr>
      </w:pPr>
      <w:r w:rsidRPr="002025D2">
        <w:rPr>
          <w:rFonts w:ascii="Arial" w:eastAsia="Times New Roman" w:hAnsi="Arial" w:cs="Arial"/>
          <w:lang w:eastAsia="tr-TR"/>
        </w:rPr>
        <w:t xml:space="preserve">Hesap dönemi itibarıyla belirtilen oran ve şartların sağlanamadığının tespit edilmesi halinde, söz konusu vergilendirme döneminde indirimli vergi oranı uygulanması nedeniyle zamanında tahakkuk ettirilmemiş vergiler, vergi </w:t>
      </w:r>
      <w:proofErr w:type="spellStart"/>
      <w:r w:rsidRPr="002025D2">
        <w:rPr>
          <w:rFonts w:ascii="Arial" w:eastAsia="Times New Roman" w:hAnsi="Arial" w:cs="Arial"/>
          <w:lang w:eastAsia="tr-TR"/>
        </w:rPr>
        <w:t>ziyaı</w:t>
      </w:r>
      <w:proofErr w:type="spellEnd"/>
      <w:r w:rsidRPr="002025D2">
        <w:rPr>
          <w:rFonts w:ascii="Arial" w:eastAsia="Times New Roman" w:hAnsi="Arial" w:cs="Arial"/>
          <w:lang w:eastAsia="tr-TR"/>
        </w:rPr>
        <w:t xml:space="preserve"> cezası uygulanmaksızın gecikme faiziyle birlikte tahsil olunur.</w:t>
      </w:r>
    </w:p>
    <w:p w14:paraId="6979C73E" w14:textId="77777777" w:rsidR="0038672F" w:rsidRPr="002025D2" w:rsidRDefault="0038672F" w:rsidP="0038672F">
      <w:pPr>
        <w:pStyle w:val="ListeParagraf"/>
        <w:spacing w:after="0" w:line="240" w:lineRule="auto"/>
        <w:jc w:val="both"/>
        <w:rPr>
          <w:rFonts w:ascii="Arial" w:eastAsia="Times New Roman" w:hAnsi="Arial" w:cs="Arial"/>
          <w:lang w:eastAsia="tr-TR"/>
        </w:rPr>
      </w:pPr>
      <w:r w:rsidRPr="002025D2">
        <w:rPr>
          <w:rFonts w:ascii="Arial" w:eastAsia="Times New Roman" w:hAnsi="Arial" w:cs="Arial"/>
          <w:lang w:eastAsia="tr-TR"/>
        </w:rPr>
        <w:t xml:space="preserve"> </w:t>
      </w:r>
    </w:p>
    <w:p w14:paraId="35F7CFD6" w14:textId="2FF8CAF8" w:rsidR="00062443" w:rsidRPr="002025D2" w:rsidRDefault="0038672F" w:rsidP="0038672F">
      <w:pPr>
        <w:pStyle w:val="ListeParagraf"/>
        <w:numPr>
          <w:ilvl w:val="0"/>
          <w:numId w:val="7"/>
        </w:numPr>
        <w:spacing w:after="0" w:line="240" w:lineRule="auto"/>
        <w:jc w:val="both"/>
        <w:rPr>
          <w:rFonts w:ascii="Arial" w:eastAsia="Times New Roman" w:hAnsi="Arial" w:cs="Arial"/>
          <w:lang w:eastAsia="tr-TR"/>
        </w:rPr>
      </w:pPr>
      <w:r w:rsidRPr="002025D2">
        <w:rPr>
          <w:rFonts w:ascii="Arial" w:eastAsia="Times New Roman" w:hAnsi="Arial" w:cs="Arial"/>
          <w:lang w:eastAsia="tr-TR"/>
        </w:rPr>
        <w:t xml:space="preserve">Yatırımın faaliyete geçmesinden önce devri halinde, devralan kurum, aynı koşulları yerine getirmek kaydıyla indirimli vergi oranından yararlanır. Yatırımın kısmen veya tamamen işletilmesine başlanmadan önce indirimli kurumlar vergisi uygulanan hallerde, yatırımın tamamlanıp işletilmeye geçilmemesi durumunda indirimli vergi oranı uygulanması nedeniyle zamanında tahakkuk ettirilmemiş vergiler, vergi </w:t>
      </w:r>
      <w:proofErr w:type="spellStart"/>
      <w:r w:rsidRPr="002025D2">
        <w:rPr>
          <w:rFonts w:ascii="Arial" w:eastAsia="Times New Roman" w:hAnsi="Arial" w:cs="Arial"/>
          <w:lang w:eastAsia="tr-TR"/>
        </w:rPr>
        <w:t>ziyaı</w:t>
      </w:r>
      <w:proofErr w:type="spellEnd"/>
      <w:r w:rsidRPr="002025D2">
        <w:rPr>
          <w:rFonts w:ascii="Arial" w:eastAsia="Times New Roman" w:hAnsi="Arial" w:cs="Arial"/>
          <w:lang w:eastAsia="tr-TR"/>
        </w:rPr>
        <w:t xml:space="preserve"> cezası uygulanmaksızın gecikme faiziyle birlikte tahsil edilir.</w:t>
      </w:r>
    </w:p>
    <w:p w14:paraId="731E97D5" w14:textId="77777777" w:rsidR="00CE35C9" w:rsidRPr="002025D2" w:rsidRDefault="00CE35C9" w:rsidP="00CE35C9">
      <w:pPr>
        <w:pStyle w:val="ListeParagraf"/>
        <w:rPr>
          <w:rFonts w:ascii="Arial" w:eastAsia="Times New Roman" w:hAnsi="Arial" w:cs="Arial"/>
          <w:lang w:eastAsia="tr-TR"/>
        </w:rPr>
      </w:pPr>
    </w:p>
    <w:p w14:paraId="768F50E0" w14:textId="37164364" w:rsidR="00CE35C9" w:rsidRPr="002025D2" w:rsidRDefault="0041045F" w:rsidP="0038672F">
      <w:pPr>
        <w:pStyle w:val="ListeParagraf"/>
        <w:numPr>
          <w:ilvl w:val="0"/>
          <w:numId w:val="7"/>
        </w:numPr>
        <w:spacing w:after="0" w:line="240" w:lineRule="auto"/>
        <w:jc w:val="both"/>
        <w:rPr>
          <w:rFonts w:ascii="Arial" w:eastAsia="Times New Roman" w:hAnsi="Arial" w:cs="Arial"/>
          <w:lang w:eastAsia="tr-TR"/>
        </w:rPr>
      </w:pPr>
      <w:r w:rsidRPr="002025D2">
        <w:rPr>
          <w:rFonts w:ascii="Arial" w:eastAsia="Times New Roman" w:hAnsi="Arial" w:cs="Arial"/>
          <w:lang w:eastAsia="tr-TR"/>
        </w:rPr>
        <w:t>Yatırımın kısmen veya tamamen faaliyete geçmesinden sonra devri halinde indirimli vergi oranından devir tarihine kadar devreden, devir tarihinden sonra ise devralan, aynı koşulları yerine getirmek kaydıyla yatırıma katkı tutarının kalan kısmı için yararlanır.</w:t>
      </w:r>
    </w:p>
    <w:p w14:paraId="439AB425" w14:textId="77777777" w:rsidR="0041045F" w:rsidRPr="002025D2" w:rsidRDefault="0041045F" w:rsidP="0041045F">
      <w:pPr>
        <w:pStyle w:val="ListeParagraf"/>
        <w:rPr>
          <w:rFonts w:ascii="Arial" w:eastAsia="Times New Roman" w:hAnsi="Arial" w:cs="Arial"/>
          <w:lang w:eastAsia="tr-TR"/>
        </w:rPr>
      </w:pPr>
    </w:p>
    <w:p w14:paraId="795E1E6A" w14:textId="77777777" w:rsidR="00620532" w:rsidRPr="002025D2" w:rsidRDefault="00620532" w:rsidP="00620532">
      <w:pPr>
        <w:pStyle w:val="ListeParagraf"/>
        <w:numPr>
          <w:ilvl w:val="0"/>
          <w:numId w:val="7"/>
        </w:numPr>
        <w:spacing w:after="0" w:line="240" w:lineRule="auto"/>
        <w:jc w:val="both"/>
        <w:rPr>
          <w:rFonts w:ascii="Arial" w:eastAsia="Times New Roman" w:hAnsi="Arial" w:cs="Arial"/>
          <w:lang w:eastAsia="tr-TR"/>
        </w:rPr>
      </w:pPr>
      <w:r w:rsidRPr="002025D2">
        <w:rPr>
          <w:rFonts w:ascii="Arial" w:eastAsia="Times New Roman" w:hAnsi="Arial" w:cs="Arial"/>
          <w:lang w:eastAsia="tr-TR"/>
        </w:rPr>
        <w:t>Yatırım teşvik belgesi bazında yapılan yatırım harcamasına yatırıma katkı oranının uygulanmasıyla belirlenen tutarın %10'luk kısmı, kurumlar vergisi beyannamesinin verilmesi gereken ayı takip eden ikinci ayın sonuna kadar talep edilmesi şartıyla,  özel tüketim vergisi ve katma değer vergisi hariç olmak üzere tahakkuk etmiş diğer vergi borçlarından terkin edilmek suretiyle kullanılabilir.</w:t>
      </w:r>
      <w:bookmarkStart w:id="0" w:name="_GoBack"/>
      <w:bookmarkEnd w:id="0"/>
    </w:p>
    <w:p w14:paraId="2AC1BD06" w14:textId="77777777" w:rsidR="00620532" w:rsidRPr="002025D2" w:rsidRDefault="00620532" w:rsidP="00620532">
      <w:pPr>
        <w:pStyle w:val="ListeParagraf"/>
        <w:rPr>
          <w:rFonts w:ascii="Arial" w:eastAsia="Times New Roman" w:hAnsi="Arial" w:cs="Arial"/>
          <w:lang w:eastAsia="tr-TR"/>
        </w:rPr>
      </w:pPr>
    </w:p>
    <w:p w14:paraId="0DF40162" w14:textId="77777777" w:rsidR="00620532" w:rsidRPr="002025D2" w:rsidRDefault="00620532" w:rsidP="00620532">
      <w:pPr>
        <w:pStyle w:val="ListeParagraf"/>
        <w:numPr>
          <w:ilvl w:val="0"/>
          <w:numId w:val="7"/>
        </w:numPr>
        <w:spacing w:after="0" w:line="240" w:lineRule="auto"/>
        <w:jc w:val="both"/>
        <w:rPr>
          <w:rFonts w:ascii="Arial" w:eastAsia="Times New Roman" w:hAnsi="Arial" w:cs="Arial"/>
          <w:lang w:eastAsia="tr-TR"/>
        </w:rPr>
      </w:pPr>
      <w:r w:rsidRPr="002025D2">
        <w:rPr>
          <w:rFonts w:ascii="Arial" w:eastAsia="Times New Roman" w:hAnsi="Arial" w:cs="Arial"/>
          <w:lang w:eastAsia="tr-TR"/>
        </w:rPr>
        <w:t>Terkin talebinde bulunulabilecek tutar, hak edilen yatırıma katkı tutarından indirimli kurumlar vergisi yoluyla kullanılan yatırıma katkı tutarının düşülmesinden sonra bulunan tutarın yarısından fazla olamaz.</w:t>
      </w:r>
    </w:p>
    <w:p w14:paraId="64E5C65F" w14:textId="77777777" w:rsidR="00620532" w:rsidRPr="002025D2" w:rsidRDefault="00620532" w:rsidP="00620532">
      <w:pPr>
        <w:pStyle w:val="ListeParagraf"/>
        <w:rPr>
          <w:rFonts w:ascii="Arial" w:eastAsia="Times New Roman" w:hAnsi="Arial" w:cs="Arial"/>
          <w:lang w:eastAsia="tr-TR"/>
        </w:rPr>
      </w:pPr>
    </w:p>
    <w:p w14:paraId="6633D896" w14:textId="77777777" w:rsidR="00620532" w:rsidRPr="002025D2" w:rsidRDefault="00620532" w:rsidP="00620532">
      <w:pPr>
        <w:pStyle w:val="ListeParagraf"/>
        <w:numPr>
          <w:ilvl w:val="0"/>
          <w:numId w:val="7"/>
        </w:numPr>
        <w:spacing w:after="0" w:line="240" w:lineRule="auto"/>
        <w:jc w:val="both"/>
        <w:rPr>
          <w:rFonts w:ascii="Arial" w:eastAsia="Times New Roman" w:hAnsi="Arial" w:cs="Arial"/>
          <w:lang w:eastAsia="tr-TR"/>
        </w:rPr>
      </w:pPr>
      <w:r w:rsidRPr="002025D2">
        <w:rPr>
          <w:rFonts w:ascii="Arial" w:eastAsia="Times New Roman" w:hAnsi="Arial" w:cs="Arial"/>
          <w:lang w:eastAsia="tr-TR"/>
        </w:rPr>
        <w:t xml:space="preserve">Diğer vergi borçlarının terkini suretiyle kullanılan tutarın bir katına isabet eden yatırıma katkı tutarından vazgeçildiği kabul edilir, diğer vergilerden terkini talep edilen tutar ile vazgeçilen yatırıma katkı tutarları dolayısıyla vergi matrahına indirimli oranda kurumlar vergisi uygulanmaz. </w:t>
      </w:r>
    </w:p>
    <w:p w14:paraId="6E08D804" w14:textId="77777777" w:rsidR="00620532" w:rsidRPr="002025D2" w:rsidRDefault="00620532" w:rsidP="00620532">
      <w:pPr>
        <w:pStyle w:val="ListeParagraf"/>
        <w:rPr>
          <w:rFonts w:ascii="Arial" w:eastAsia="Times New Roman" w:hAnsi="Arial" w:cs="Arial"/>
          <w:lang w:eastAsia="tr-TR"/>
        </w:rPr>
      </w:pPr>
    </w:p>
    <w:p w14:paraId="6C2431E3" w14:textId="0522498E" w:rsidR="0041045F" w:rsidRPr="002025D2" w:rsidRDefault="00620532" w:rsidP="00620532">
      <w:pPr>
        <w:pStyle w:val="ListeParagraf"/>
        <w:numPr>
          <w:ilvl w:val="0"/>
          <w:numId w:val="7"/>
        </w:numPr>
        <w:spacing w:after="0" w:line="240" w:lineRule="auto"/>
        <w:jc w:val="both"/>
        <w:rPr>
          <w:rFonts w:ascii="Arial" w:eastAsia="Times New Roman" w:hAnsi="Arial" w:cs="Arial"/>
          <w:lang w:eastAsia="tr-TR"/>
        </w:rPr>
      </w:pPr>
      <w:r w:rsidRPr="002025D2">
        <w:rPr>
          <w:rFonts w:ascii="Arial" w:eastAsia="Times New Roman" w:hAnsi="Arial" w:cs="Arial"/>
          <w:lang w:eastAsia="tr-TR"/>
        </w:rPr>
        <w:t>Bu fıkra kapsamında diğer vergi borçlarından terkin edilebilecek toplam tutar, ilgili yatırım teşvik belgesi kapsamında fiilen yapılan yatırım harcamalarına, yatırıma katkı oranı uygulanmak suretiyle hesaplanan tutarın %10'undan fazla olamaz.</w:t>
      </w:r>
    </w:p>
    <w:p w14:paraId="5017FBE1" w14:textId="77777777" w:rsidR="004D0633" w:rsidRPr="002025D2" w:rsidRDefault="004D0633" w:rsidP="004D0633">
      <w:pPr>
        <w:pStyle w:val="ListeParagraf"/>
        <w:rPr>
          <w:rFonts w:ascii="Arial" w:eastAsia="Times New Roman" w:hAnsi="Arial" w:cs="Arial"/>
          <w:lang w:eastAsia="tr-TR"/>
        </w:rPr>
      </w:pPr>
    </w:p>
    <w:p w14:paraId="7D73E906" w14:textId="611776E8" w:rsidR="004D0633" w:rsidRPr="002025D2" w:rsidRDefault="004D0633" w:rsidP="004D0633">
      <w:pPr>
        <w:pStyle w:val="ListeParagraf"/>
        <w:numPr>
          <w:ilvl w:val="0"/>
          <w:numId w:val="7"/>
        </w:numPr>
        <w:spacing w:after="0" w:line="240" w:lineRule="auto"/>
        <w:jc w:val="both"/>
        <w:rPr>
          <w:rFonts w:ascii="Arial" w:eastAsia="Times New Roman" w:hAnsi="Arial" w:cs="Arial"/>
          <w:lang w:eastAsia="tr-TR"/>
        </w:rPr>
      </w:pPr>
      <w:r w:rsidRPr="002025D2">
        <w:rPr>
          <w:rFonts w:ascii="Arial" w:eastAsia="Times New Roman" w:hAnsi="Arial" w:cs="Arial"/>
          <w:lang w:eastAsia="tr-TR"/>
        </w:rPr>
        <w:t>Bu madde gelir vergisi mükellefleri hakkında da uygulanır.</w:t>
      </w:r>
    </w:p>
    <w:p w14:paraId="5C398988" w14:textId="1402F619" w:rsidR="004D0633" w:rsidRPr="002025D2" w:rsidRDefault="004D0633" w:rsidP="004D0633">
      <w:pPr>
        <w:spacing w:after="0" w:line="240" w:lineRule="auto"/>
        <w:jc w:val="both"/>
        <w:rPr>
          <w:rFonts w:ascii="Arial" w:eastAsia="Times New Roman" w:hAnsi="Arial" w:cs="Arial"/>
          <w:lang w:eastAsia="tr-TR"/>
        </w:rPr>
      </w:pPr>
    </w:p>
    <w:p w14:paraId="0F6C7D84" w14:textId="4FE00B1F" w:rsidR="004D0633" w:rsidRPr="002025D2" w:rsidRDefault="004D0633" w:rsidP="004D0633">
      <w:pPr>
        <w:pStyle w:val="ListeParagraf"/>
        <w:numPr>
          <w:ilvl w:val="0"/>
          <w:numId w:val="7"/>
        </w:numPr>
        <w:spacing w:after="0" w:line="240" w:lineRule="auto"/>
        <w:jc w:val="both"/>
        <w:rPr>
          <w:rFonts w:ascii="Arial" w:eastAsia="Times New Roman" w:hAnsi="Arial" w:cs="Arial"/>
          <w:lang w:eastAsia="tr-TR"/>
        </w:rPr>
      </w:pPr>
      <w:r w:rsidRPr="002025D2">
        <w:rPr>
          <w:rFonts w:ascii="Arial" w:eastAsia="Times New Roman" w:hAnsi="Arial" w:cs="Arial"/>
          <w:lang w:eastAsia="tr-TR"/>
        </w:rPr>
        <w:t>Bu maddenin uygulanmasına ilişkin usul ve esasları belirlemeye Hazine ve Maliye Bakanlığı yetkilidir.</w:t>
      </w:r>
    </w:p>
    <w:p w14:paraId="1579214C" w14:textId="5B1C2659" w:rsidR="00B84348" w:rsidRPr="002025D2" w:rsidRDefault="00B84348" w:rsidP="00173467">
      <w:pPr>
        <w:rPr>
          <w:rFonts w:ascii="Arial" w:hAnsi="Arial" w:cs="Arial"/>
        </w:rPr>
      </w:pPr>
    </w:p>
    <w:sectPr w:rsidR="00B84348" w:rsidRPr="002025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417D4"/>
    <w:multiLevelType w:val="hybridMultilevel"/>
    <w:tmpl w:val="78B2BAAC"/>
    <w:lvl w:ilvl="0" w:tplc="58401E9A">
      <w:start w:val="1"/>
      <w:numFmt w:val="lowerLetter"/>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AFE6BA8"/>
    <w:multiLevelType w:val="hybridMultilevel"/>
    <w:tmpl w:val="692EA0A6"/>
    <w:lvl w:ilvl="0" w:tplc="81480AA4">
      <w:start w:val="1"/>
      <w:numFmt w:val="bullet"/>
      <w:lvlText w:val=""/>
      <w:lvlJc w:val="left"/>
      <w:pPr>
        <w:ind w:left="720" w:hanging="360"/>
      </w:pPr>
      <w:rPr>
        <w:rFonts w:ascii="Wingdings" w:hAnsi="Wingdings"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D23051D"/>
    <w:multiLevelType w:val="hybridMultilevel"/>
    <w:tmpl w:val="656C4E20"/>
    <w:lvl w:ilvl="0" w:tplc="86B67E7A">
      <w:start w:val="1"/>
      <w:numFmt w:val="decimal"/>
      <w:lvlText w:val="%1)"/>
      <w:lvlJc w:val="left"/>
      <w:pPr>
        <w:ind w:left="720" w:hanging="360"/>
      </w:pPr>
      <w:rPr>
        <w:rFonts w:hint="default"/>
        <w:b/>
        <w:color w:val="auto"/>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5F5003B"/>
    <w:multiLevelType w:val="hybridMultilevel"/>
    <w:tmpl w:val="0E3C64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35F1DE6"/>
    <w:multiLevelType w:val="hybridMultilevel"/>
    <w:tmpl w:val="7814F15A"/>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6EC24DEA"/>
    <w:multiLevelType w:val="hybridMultilevel"/>
    <w:tmpl w:val="22A21C3C"/>
    <w:lvl w:ilvl="0" w:tplc="9E74344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4A95120"/>
    <w:multiLevelType w:val="hybridMultilevel"/>
    <w:tmpl w:val="F0466AE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53E2847"/>
    <w:multiLevelType w:val="hybridMultilevel"/>
    <w:tmpl w:val="4BE61A6E"/>
    <w:lvl w:ilvl="0" w:tplc="4192EB2C">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7"/>
  </w:num>
  <w:num w:numId="5">
    <w:abstractNumId w:val="3"/>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59D"/>
    <w:rsid w:val="00062443"/>
    <w:rsid w:val="00173467"/>
    <w:rsid w:val="002025D2"/>
    <w:rsid w:val="00214267"/>
    <w:rsid w:val="002213EF"/>
    <w:rsid w:val="00293C68"/>
    <w:rsid w:val="0038672F"/>
    <w:rsid w:val="0041045F"/>
    <w:rsid w:val="004B2E99"/>
    <w:rsid w:val="004D0633"/>
    <w:rsid w:val="004D1235"/>
    <w:rsid w:val="004F74B5"/>
    <w:rsid w:val="005B7888"/>
    <w:rsid w:val="00620532"/>
    <w:rsid w:val="006A18D7"/>
    <w:rsid w:val="00726F7D"/>
    <w:rsid w:val="00791625"/>
    <w:rsid w:val="007D1B0D"/>
    <w:rsid w:val="007D5C79"/>
    <w:rsid w:val="008121BB"/>
    <w:rsid w:val="008175AE"/>
    <w:rsid w:val="00827D43"/>
    <w:rsid w:val="008A4BD4"/>
    <w:rsid w:val="008C0BB7"/>
    <w:rsid w:val="00906426"/>
    <w:rsid w:val="009A0692"/>
    <w:rsid w:val="009A6384"/>
    <w:rsid w:val="009C1085"/>
    <w:rsid w:val="009C6F33"/>
    <w:rsid w:val="00A84D94"/>
    <w:rsid w:val="00B76AAE"/>
    <w:rsid w:val="00B84348"/>
    <w:rsid w:val="00CE35C9"/>
    <w:rsid w:val="00CE5548"/>
    <w:rsid w:val="00CF38AB"/>
    <w:rsid w:val="00E008DF"/>
    <w:rsid w:val="00E34490"/>
    <w:rsid w:val="00E3759D"/>
    <w:rsid w:val="00EB512C"/>
    <w:rsid w:val="00F0421B"/>
    <w:rsid w:val="00F73A96"/>
    <w:rsid w:val="00F973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60CC5"/>
  <w15:chartTrackingRefBased/>
  <w15:docId w15:val="{A06C80FB-8E1B-4B9A-9C1A-71536806E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3759D"/>
    <w:rPr>
      <w:color w:val="0563C1" w:themeColor="hyperlink"/>
      <w:u w:val="single"/>
    </w:rPr>
  </w:style>
  <w:style w:type="character" w:customStyle="1" w:styleId="UnresolvedMention">
    <w:name w:val="Unresolved Mention"/>
    <w:basedOn w:val="VarsaylanParagrafYazTipi"/>
    <w:uiPriority w:val="99"/>
    <w:semiHidden/>
    <w:unhideWhenUsed/>
    <w:rsid w:val="00E3759D"/>
    <w:rPr>
      <w:color w:val="605E5C"/>
      <w:shd w:val="clear" w:color="auto" w:fill="E1DFDD"/>
    </w:rPr>
  </w:style>
  <w:style w:type="paragraph" w:styleId="ListeParagraf">
    <w:name w:val="List Paragraph"/>
    <w:basedOn w:val="Normal"/>
    <w:uiPriority w:val="34"/>
    <w:qFormat/>
    <w:rsid w:val="009A06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4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864</Words>
  <Characters>4931</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Ayhan Tan</dc:creator>
  <cp:keywords/>
  <dc:description/>
  <cp:lastModifiedBy>Ayhan Tan</cp:lastModifiedBy>
  <cp:revision>19</cp:revision>
  <dcterms:created xsi:type="dcterms:W3CDTF">2025-08-04T05:39:00Z</dcterms:created>
  <dcterms:modified xsi:type="dcterms:W3CDTF">2025-08-04T06:37:00Z</dcterms:modified>
</cp:coreProperties>
</file>